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1D60B4"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807743" w:rsidRPr="00C148FC" w:rsidRDefault="0074011E" w:rsidP="00C148FC">
      <w:pPr>
        <w:spacing w:before="120"/>
        <w:jc w:val="right"/>
        <w:rPr>
          <w:rFonts w:ascii="Times New Roman" w:hAnsi="Times New Roman" w:cs="Times New Roman"/>
          <w:color w:val="auto"/>
          <w:sz w:val="25"/>
          <w:szCs w:val="25"/>
        </w:rPr>
      </w:pPr>
      <w:r w:rsidRPr="00C148FC">
        <w:rPr>
          <w:rFonts w:ascii="Times New Roman" w:hAnsi="Times New Roman" w:cs="Times New Roman"/>
          <w:color w:val="auto"/>
          <w:sz w:val="25"/>
          <w:szCs w:val="25"/>
        </w:rPr>
        <w:t>Medina del Campo</w:t>
      </w:r>
      <w:r w:rsidR="00C148FC">
        <w:rPr>
          <w:rFonts w:ascii="Times New Roman" w:hAnsi="Times New Roman" w:cs="Times New Roman"/>
          <w:color w:val="auto"/>
          <w:sz w:val="25"/>
          <w:szCs w:val="25"/>
        </w:rPr>
        <w:t xml:space="preserve">, </w:t>
      </w:r>
      <w:r w:rsidR="009C2F4D">
        <w:rPr>
          <w:rFonts w:ascii="Times New Roman" w:hAnsi="Times New Roman" w:cs="Times New Roman"/>
          <w:color w:val="auto"/>
          <w:sz w:val="25"/>
          <w:szCs w:val="25"/>
        </w:rPr>
        <w:t>28/12</w:t>
      </w:r>
      <w:r w:rsidR="006C2388" w:rsidRPr="00C148FC">
        <w:rPr>
          <w:rFonts w:ascii="Times New Roman" w:hAnsi="Times New Roman" w:cs="Times New Roman"/>
          <w:color w:val="auto"/>
          <w:sz w:val="25"/>
          <w:szCs w:val="25"/>
        </w:rPr>
        <w:t>/2016</w:t>
      </w:r>
    </w:p>
    <w:p w:rsidR="003B1715" w:rsidRPr="00C148FC" w:rsidRDefault="003B1715" w:rsidP="00C148FC">
      <w:pPr>
        <w:pStyle w:val="Default"/>
        <w:spacing w:before="120"/>
        <w:rPr>
          <w:rFonts w:ascii="Times New Roman" w:hAnsi="Times New Roman" w:cs="Times New Roman"/>
          <w:sz w:val="25"/>
          <w:szCs w:val="25"/>
        </w:rPr>
      </w:pPr>
    </w:p>
    <w:p w:rsidR="001310E1" w:rsidRPr="00B8061F" w:rsidRDefault="009C2F4D" w:rsidP="009C2F4D">
      <w:pPr>
        <w:pStyle w:val="Default"/>
        <w:spacing w:before="120"/>
        <w:jc w:val="both"/>
        <w:rPr>
          <w:rFonts w:ascii="Times New Roman" w:hAnsi="Times New Roman" w:cs="Times New Roman"/>
          <w:b/>
          <w:sz w:val="25"/>
          <w:szCs w:val="25"/>
        </w:rPr>
      </w:pPr>
      <w:r w:rsidRPr="00B8061F">
        <w:rPr>
          <w:rFonts w:ascii="Times New Roman" w:hAnsi="Times New Roman" w:cs="Times New Roman"/>
          <w:b/>
          <w:sz w:val="25"/>
          <w:szCs w:val="25"/>
        </w:rPr>
        <w:t>Uso de material p</w:t>
      </w:r>
      <w:r w:rsidR="00B8061F" w:rsidRPr="00B8061F">
        <w:rPr>
          <w:rFonts w:ascii="Times New Roman" w:hAnsi="Times New Roman" w:cs="Times New Roman"/>
          <w:b/>
          <w:sz w:val="25"/>
          <w:szCs w:val="25"/>
        </w:rPr>
        <w:t>irotécnico en Navidad</w:t>
      </w:r>
    </w:p>
    <w:p w:rsidR="009C2F4D" w:rsidRPr="009C2F4D" w:rsidRDefault="009C2F4D" w:rsidP="00B8061F">
      <w:pPr>
        <w:pStyle w:val="Default"/>
        <w:spacing w:before="240" w:after="120"/>
        <w:jc w:val="both"/>
        <w:rPr>
          <w:rFonts w:ascii="Times New Roman" w:hAnsi="Times New Roman" w:cs="Times New Roman"/>
          <w:sz w:val="25"/>
          <w:szCs w:val="25"/>
        </w:rPr>
      </w:pPr>
      <w:r w:rsidRPr="009C2F4D">
        <w:rPr>
          <w:rFonts w:ascii="Times New Roman" w:hAnsi="Times New Roman" w:cs="Times New Roman"/>
          <w:sz w:val="25"/>
          <w:szCs w:val="25"/>
        </w:rPr>
        <w:t xml:space="preserve">En relación con la polémica suscitada con motivo de las fiestas de Navidad y la venta de material pirotécnico, el Ayuntamiento de Medina del Campo manifiesta, en primer lugar, que la autorización para la venta de pirotecnia tanto en la Plaza como en cualquier establecimiento, corresponde a la Subdelegación del Gobierno y su vigilancia a la Guardia Civil, no a la Policía Local. </w:t>
      </w:r>
    </w:p>
    <w:p w:rsidR="009C2F4D" w:rsidRPr="009C2F4D" w:rsidRDefault="009C2F4D" w:rsidP="00B8061F">
      <w:pPr>
        <w:pStyle w:val="Default"/>
        <w:spacing w:before="240" w:after="120"/>
        <w:jc w:val="both"/>
        <w:rPr>
          <w:rFonts w:ascii="Times New Roman" w:hAnsi="Times New Roman" w:cs="Times New Roman"/>
          <w:sz w:val="25"/>
          <w:szCs w:val="25"/>
        </w:rPr>
      </w:pPr>
      <w:r w:rsidRPr="009C2F4D">
        <w:rPr>
          <w:rFonts w:ascii="Times New Roman" w:hAnsi="Times New Roman" w:cs="Times New Roman"/>
          <w:sz w:val="25"/>
          <w:szCs w:val="25"/>
        </w:rPr>
        <w:t>En este sentido, en el establecimiento de la Plaza Mayor se vende pirotecnia de bajo nivel (bombetas, petardos de escasa intensidad sonora, etc.) siendo otros establecimientos comerciales los que venden la pirotecnia luminosa y de gran volumen.</w:t>
      </w:r>
    </w:p>
    <w:p w:rsidR="009C2F4D" w:rsidRPr="009C2F4D" w:rsidRDefault="009C2F4D" w:rsidP="00B8061F">
      <w:pPr>
        <w:pStyle w:val="Default"/>
        <w:spacing w:before="240" w:after="120"/>
        <w:jc w:val="both"/>
        <w:rPr>
          <w:rFonts w:ascii="Times New Roman" w:hAnsi="Times New Roman" w:cs="Times New Roman"/>
          <w:sz w:val="25"/>
          <w:szCs w:val="25"/>
        </w:rPr>
      </w:pPr>
      <w:r w:rsidRPr="009C2F4D">
        <w:rPr>
          <w:rFonts w:ascii="Times New Roman" w:hAnsi="Times New Roman" w:cs="Times New Roman"/>
          <w:sz w:val="25"/>
          <w:szCs w:val="25"/>
        </w:rPr>
        <w:t>Respecto a la venta de petardos en la Plaza Mayor ésta se realiza conforme a la normativa estatal, sin que la Subdelegación del Gobierno haya puesto impedimento alguno en la venta de petardos ni, en ningún momento, haya detectado que se venda material diferente al autorizado. No obstante, las quejas por el uso de materiales de alto nivel serán remitidas al órgano competente.</w:t>
      </w:r>
    </w:p>
    <w:p w:rsidR="009C2F4D" w:rsidRPr="009C2F4D" w:rsidRDefault="009C2F4D" w:rsidP="00B8061F">
      <w:pPr>
        <w:pStyle w:val="Default"/>
        <w:spacing w:before="240" w:after="120"/>
        <w:jc w:val="both"/>
        <w:rPr>
          <w:rFonts w:ascii="Times New Roman" w:hAnsi="Times New Roman" w:cs="Times New Roman"/>
          <w:sz w:val="25"/>
          <w:szCs w:val="25"/>
        </w:rPr>
      </w:pPr>
      <w:r w:rsidRPr="009C2F4D">
        <w:rPr>
          <w:rFonts w:ascii="Times New Roman" w:hAnsi="Times New Roman" w:cs="Times New Roman"/>
          <w:sz w:val="25"/>
          <w:szCs w:val="25"/>
        </w:rPr>
        <w:t>Desde el Ayuntamiento de Medina del Campo pedimos a padres, madres y mayores de edad, cautela en la utilización de petardos por parte de los menores de edad para evitar problemas y sucesos que no deben ocurrir. Asimismo, pedimos que no se activen cerca de personas mayores, niños o animales.</w:t>
      </w:r>
    </w:p>
    <w:p w:rsidR="009C2F4D" w:rsidRPr="009C2F4D" w:rsidRDefault="009C2F4D" w:rsidP="00B8061F">
      <w:pPr>
        <w:pStyle w:val="Default"/>
        <w:spacing w:before="240" w:after="120"/>
        <w:jc w:val="both"/>
        <w:rPr>
          <w:rFonts w:ascii="Times New Roman" w:hAnsi="Times New Roman" w:cs="Times New Roman"/>
          <w:sz w:val="25"/>
          <w:szCs w:val="25"/>
        </w:rPr>
      </w:pPr>
    </w:p>
    <w:p w:rsidR="00C51D30" w:rsidRPr="00C148FC" w:rsidRDefault="00C51D30" w:rsidP="00C148FC">
      <w:pPr>
        <w:pStyle w:val="Default"/>
        <w:spacing w:before="120" w:after="120"/>
        <w:jc w:val="both"/>
        <w:rPr>
          <w:rFonts w:ascii="Times New Roman" w:hAnsi="Times New Roman" w:cs="Times New Roman"/>
          <w:sz w:val="25"/>
          <w:szCs w:val="25"/>
        </w:rPr>
      </w:pPr>
    </w:p>
    <w:sectPr w:rsidR="00C51D30" w:rsidRPr="00C148FC"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F4D" w:rsidRDefault="009C2F4D">
      <w:r>
        <w:separator/>
      </w:r>
    </w:p>
  </w:endnote>
  <w:endnote w:type="continuationSeparator" w:id="0">
    <w:p w:rsidR="009C2F4D" w:rsidRDefault="009C2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D" w:rsidRDefault="009C2F4D" w:rsidP="00CD6CD5">
    <w:pPr>
      <w:pStyle w:val="Piedepgina"/>
      <w:ind w:left="-993"/>
      <w:jc w:val="both"/>
    </w:pPr>
  </w:p>
  <w:p w:rsidR="009C2F4D" w:rsidRDefault="009C2F4D"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F4D" w:rsidRDefault="009C2F4D">
      <w:r>
        <w:separator/>
      </w:r>
    </w:p>
  </w:footnote>
  <w:footnote w:type="continuationSeparator" w:id="0">
    <w:p w:rsidR="009C2F4D" w:rsidRDefault="009C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D" w:rsidRDefault="009C2F4D" w:rsidP="00807743">
    <w:pPr>
      <w:pStyle w:val="Encabezado"/>
      <w:tabs>
        <w:tab w:val="center" w:pos="3402"/>
        <w:tab w:val="left" w:pos="3544"/>
      </w:tabs>
      <w:ind w:left="-284"/>
      <w:jc w:val="right"/>
      <w:rPr>
        <w:rFonts w:ascii="Arial Black" w:hAnsi="Arial Black"/>
        <w:sz w:val="20"/>
      </w:rPr>
    </w:pPr>
    <w:r w:rsidRPr="001D60B4">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9C2F4D" w:rsidRPr="00CD6CD5" w:rsidRDefault="009C2F4D">
                <w:pPr>
                  <w:rPr>
                    <w:rFonts w:asciiTheme="minorHAnsi" w:hAnsiTheme="minorHAnsi"/>
                    <w:sz w:val="16"/>
                    <w:szCs w:val="16"/>
                  </w:rPr>
                </w:pPr>
                <w:r w:rsidRPr="00CD6CD5">
                  <w:rPr>
                    <w:rFonts w:asciiTheme="minorHAnsi" w:hAnsiTheme="minorHAnsi"/>
                    <w:sz w:val="16"/>
                    <w:szCs w:val="16"/>
                  </w:rPr>
                  <w:t xml:space="preserve">Ayuntamiento de </w:t>
                </w:r>
              </w:p>
              <w:p w:rsidR="009C2F4D" w:rsidRPr="00CD6CD5" w:rsidRDefault="009C2F4D">
                <w:pPr>
                  <w:rPr>
                    <w:rFonts w:asciiTheme="minorHAnsi" w:hAnsiTheme="minorHAnsi"/>
                    <w:sz w:val="16"/>
                    <w:szCs w:val="16"/>
                  </w:rPr>
                </w:pPr>
                <w:r w:rsidRPr="00CD6CD5">
                  <w:rPr>
                    <w:rFonts w:asciiTheme="minorHAnsi" w:hAnsiTheme="minorHAnsi"/>
                    <w:sz w:val="16"/>
                    <w:szCs w:val="16"/>
                  </w:rPr>
                  <w:t>Medina del Campo</w:t>
                </w:r>
              </w:p>
            </w:txbxContent>
          </v:textbox>
        </v:shape>
      </w:pict>
    </w:r>
    <w:r>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Pr>
        <w:rFonts w:ascii="Arial Black" w:hAnsi="Arial Black"/>
        <w:sz w:val="20"/>
      </w:rPr>
      <w:t xml:space="preserve">  </w:t>
    </w:r>
  </w:p>
  <w:p w:rsidR="009C2F4D" w:rsidRPr="00807743" w:rsidRDefault="009C2F4D"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9C2F4D" w:rsidRPr="00807743" w:rsidRDefault="009C2F4D"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9C2F4D" w:rsidRDefault="009C2F4D" w:rsidP="00BE1B9A">
    <w:pPr>
      <w:pStyle w:val="Encabezado"/>
      <w:rPr>
        <w:rFonts w:asciiTheme="minorHAnsi" w:hAnsiTheme="minorHAnsi"/>
        <w:szCs w:val="20"/>
      </w:rPr>
    </w:pPr>
  </w:p>
  <w:p w:rsidR="009C2F4D" w:rsidRPr="000B1A5B" w:rsidRDefault="009C2F4D"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AB2F9A"/>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5EB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0B4"/>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242D"/>
    <w:rsid w:val="00223036"/>
    <w:rsid w:val="00223DD0"/>
    <w:rsid w:val="0022400E"/>
    <w:rsid w:val="0022669A"/>
    <w:rsid w:val="00227CF7"/>
    <w:rsid w:val="00232720"/>
    <w:rsid w:val="00236F3F"/>
    <w:rsid w:val="002421DA"/>
    <w:rsid w:val="002507D0"/>
    <w:rsid w:val="00256377"/>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C799C"/>
    <w:rsid w:val="002D00B3"/>
    <w:rsid w:val="002D24C5"/>
    <w:rsid w:val="002D2985"/>
    <w:rsid w:val="002E06D0"/>
    <w:rsid w:val="002E0E14"/>
    <w:rsid w:val="002E126C"/>
    <w:rsid w:val="002E2FE0"/>
    <w:rsid w:val="002F19EA"/>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0689B"/>
    <w:rsid w:val="00410AD0"/>
    <w:rsid w:val="00415096"/>
    <w:rsid w:val="0041522C"/>
    <w:rsid w:val="0041642D"/>
    <w:rsid w:val="004170C0"/>
    <w:rsid w:val="004210D5"/>
    <w:rsid w:val="00422FA4"/>
    <w:rsid w:val="00424325"/>
    <w:rsid w:val="0042516A"/>
    <w:rsid w:val="004252BA"/>
    <w:rsid w:val="00425B8A"/>
    <w:rsid w:val="00430B01"/>
    <w:rsid w:val="00431E70"/>
    <w:rsid w:val="00432C5D"/>
    <w:rsid w:val="00436C33"/>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5BAA"/>
    <w:rsid w:val="00516A8B"/>
    <w:rsid w:val="00524D44"/>
    <w:rsid w:val="00526BF5"/>
    <w:rsid w:val="0053116E"/>
    <w:rsid w:val="00531514"/>
    <w:rsid w:val="0053329E"/>
    <w:rsid w:val="00533FE0"/>
    <w:rsid w:val="00534E6C"/>
    <w:rsid w:val="005457EE"/>
    <w:rsid w:val="00545FBC"/>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388"/>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5794"/>
    <w:rsid w:val="008F6251"/>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76B1E"/>
    <w:rsid w:val="00980232"/>
    <w:rsid w:val="00985C55"/>
    <w:rsid w:val="009921CC"/>
    <w:rsid w:val="00995B10"/>
    <w:rsid w:val="009964FC"/>
    <w:rsid w:val="009A4BFB"/>
    <w:rsid w:val="009A6D33"/>
    <w:rsid w:val="009A7CA2"/>
    <w:rsid w:val="009B00FD"/>
    <w:rsid w:val="009B12C3"/>
    <w:rsid w:val="009B165D"/>
    <w:rsid w:val="009B660D"/>
    <w:rsid w:val="009C2F4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76D35"/>
    <w:rsid w:val="00A82C96"/>
    <w:rsid w:val="00A86D57"/>
    <w:rsid w:val="00A87045"/>
    <w:rsid w:val="00A91F39"/>
    <w:rsid w:val="00A92185"/>
    <w:rsid w:val="00A921C2"/>
    <w:rsid w:val="00A9264B"/>
    <w:rsid w:val="00A96A1F"/>
    <w:rsid w:val="00AA1B77"/>
    <w:rsid w:val="00AA5FDD"/>
    <w:rsid w:val="00AB07AC"/>
    <w:rsid w:val="00AB2F9A"/>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64006"/>
    <w:rsid w:val="00B665A1"/>
    <w:rsid w:val="00B6716C"/>
    <w:rsid w:val="00B70CAF"/>
    <w:rsid w:val="00B7514A"/>
    <w:rsid w:val="00B8061F"/>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45DB"/>
    <w:rsid w:val="00C148FC"/>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464B3"/>
    <w:rsid w:val="00D506C2"/>
    <w:rsid w:val="00D5316D"/>
    <w:rsid w:val="00D57608"/>
    <w:rsid w:val="00D61B72"/>
    <w:rsid w:val="00D66DA9"/>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A33"/>
    <w:rsid w:val="00DC1C53"/>
    <w:rsid w:val="00DC2EC6"/>
    <w:rsid w:val="00DC5AAE"/>
    <w:rsid w:val="00DC77D3"/>
    <w:rsid w:val="00DC7F01"/>
    <w:rsid w:val="00DD0942"/>
    <w:rsid w:val="00DD290F"/>
    <w:rsid w:val="00DD2B9F"/>
    <w:rsid w:val="00DD54AC"/>
    <w:rsid w:val="00DE15E5"/>
    <w:rsid w:val="00DE218C"/>
    <w:rsid w:val="00DE2F4C"/>
    <w:rsid w:val="00DE483B"/>
    <w:rsid w:val="00DE64B7"/>
    <w:rsid w:val="00DF3F71"/>
    <w:rsid w:val="00E00B82"/>
    <w:rsid w:val="00E10616"/>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143816446">
      <w:bodyDiv w:val="1"/>
      <w:marLeft w:val="0"/>
      <w:marRight w:val="0"/>
      <w:marTop w:val="0"/>
      <w:marBottom w:val="0"/>
      <w:divBdr>
        <w:top w:val="none" w:sz="0" w:space="0" w:color="auto"/>
        <w:left w:val="none" w:sz="0" w:space="0" w:color="auto"/>
        <w:bottom w:val="none" w:sz="0" w:space="0" w:color="auto"/>
        <w:right w:val="none" w:sz="0" w:space="0" w:color="auto"/>
      </w:divBdr>
    </w:div>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40C7-9136-436A-9D89-7FE4A325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25</TotalTime>
  <Pages>1</Pages>
  <Words>226</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angeles</cp:lastModifiedBy>
  <cp:revision>6</cp:revision>
  <cp:lastPrinted>2015-05-13T08:55:00Z</cp:lastPrinted>
  <dcterms:created xsi:type="dcterms:W3CDTF">2016-06-20T08:26:00Z</dcterms:created>
  <dcterms:modified xsi:type="dcterms:W3CDTF">2016-12-28T09:51:00Z</dcterms:modified>
</cp:coreProperties>
</file>